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0E" w:rsidRPr="007B760E" w:rsidRDefault="007B760E" w:rsidP="007B760E">
      <w:pPr>
        <w:spacing w:after="0" w:line="240" w:lineRule="auto"/>
        <w:ind w:firstLine="709"/>
        <w:jc w:val="both"/>
        <w:rPr>
          <w:rFonts w:ascii="Times New Roman" w:hAnsi="Times New Roman" w:cs="Times New Roman"/>
          <w:b/>
          <w:sz w:val="28"/>
          <w:szCs w:val="28"/>
        </w:rPr>
      </w:pPr>
      <w:bookmarkStart w:id="0" w:name="_GoBack"/>
      <w:r w:rsidRPr="007B760E">
        <w:rPr>
          <w:rFonts w:ascii="Times New Roman" w:hAnsi="Times New Roman" w:cs="Times New Roman"/>
          <w:b/>
          <w:sz w:val="28"/>
          <w:szCs w:val="28"/>
        </w:rPr>
        <w:t>Статья 4.2. Возраст, с которого наступает</w:t>
      </w:r>
      <w:r w:rsidRPr="007B760E">
        <w:rPr>
          <w:rFonts w:ascii="Times New Roman" w:hAnsi="Times New Roman" w:cs="Times New Roman"/>
          <w:b/>
          <w:sz w:val="28"/>
          <w:szCs w:val="28"/>
        </w:rPr>
        <w:t xml:space="preserve"> </w:t>
      </w:r>
      <w:r w:rsidRPr="007B760E">
        <w:rPr>
          <w:rFonts w:ascii="Times New Roman" w:hAnsi="Times New Roman" w:cs="Times New Roman"/>
          <w:b/>
          <w:sz w:val="28"/>
          <w:szCs w:val="28"/>
        </w:rPr>
        <w:t>административная ответственность</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1) умышленное причинение телесного повреждения и иные насильственные действия либо нарушение защитного предписания (статья 10.1);</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2) оскорбление (статья 10.2);</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3) мелкое хищение (статья 11.1);</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4) умышленные уничтожение либо повреждение чужого имущества (статья 11.3);</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5) жестокое обращение с животным или избавление от животного (статья 16.29);</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6) мелкое хулиганство (статья 19.1).</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10.1. Умышленное причинение телесного повреждения и иные насильственные действия либо нарушение защитного предписания</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влечет наложение штрафа в размере от десяти до тридцати базовых величин, или общественные работы, или административный арест.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 влекут наложение штрафа в размере до десяти базовых величин, или общественные работы, или административный арест.</w:t>
      </w:r>
    </w:p>
    <w:p w:rsidR="007B760E" w:rsidRPr="007B760E" w:rsidRDefault="007B760E" w:rsidP="007B760E">
      <w:pPr>
        <w:spacing w:after="0" w:line="240" w:lineRule="auto"/>
        <w:ind w:firstLine="709"/>
        <w:jc w:val="both"/>
        <w:rPr>
          <w:rFonts w:ascii="Times New Roman" w:hAnsi="Times New Roman" w:cs="Times New Roman"/>
          <w:b/>
          <w:sz w:val="28"/>
          <w:szCs w:val="28"/>
        </w:rPr>
      </w:pP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10.3. Невыполнение обязанностей по воспитанию детей</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 xml:space="preserve">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w:t>
      </w:r>
      <w:r w:rsidRPr="007B760E">
        <w:rPr>
          <w:rFonts w:ascii="Times New Roman" w:hAnsi="Times New Roman" w:cs="Times New Roman"/>
          <w:sz w:val="28"/>
          <w:szCs w:val="28"/>
        </w:rPr>
        <w:lastRenderedPageBreak/>
        <w:t>возраста, с которого наступает административная или уголовная ответственность за совершенное</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деяние,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влечет наложение штрафа в размере до десяти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влечет наложение штрафа в размере до двух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11.1. Мелкое хищение</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двух до тридцати базовых величин, или общественные работы, или административный арест.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18.14. Управление транспортным средством лицом, не имеющим права управления</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пяти до двадцати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Те же действия, совершенные повторно в течение одного года после наложения административного взыскания за такие же</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нарушения,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двадцати до пятидесяти базовых величин, или общественные работы, или административный арест.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влечет наложение штрафа в размере ста базовых величин с лишением права заниматься определенной деятельностью сроком на три года.</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двухсот базовых величин с лишением права заниматься определенной деятельностью сроком на пять лет.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влечет наложение штрафа в размере двухсот базовых величин с лишением права заниматься</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определенной деятельностью сроком на пять лет.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 общественном месте или на работе в состоянии опьянения</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до восьми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двух до пятнадцати базовых величин, или общественные работы, или административный арест.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пяти до десяти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восьми до двенадцати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десяти до пятнадцати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19.9 Курение (потребление) табачных изделий в запрещенных местах</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до четырех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19.10. Пропаганда и (или) публичное демонстрирование, изготовление и (или) распространение нацистской символики или атрибутики</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Те же деяния, совершенные повторно в течение одного года после наложения административного взыскания за такие же нарушения,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b/>
          <w:sz w:val="28"/>
          <w:szCs w:val="28"/>
        </w:rPr>
      </w:pPr>
      <w:r w:rsidRPr="007B760E">
        <w:rPr>
          <w:rFonts w:ascii="Times New Roman" w:hAnsi="Times New Roman" w:cs="Times New Roman"/>
          <w:b/>
          <w:sz w:val="28"/>
          <w:szCs w:val="28"/>
        </w:rPr>
        <w:t>Статья 24.23. Нарушение порядка организации или проведения массовых мероприятий</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до ста базовых величин, или общественные работы, или административный арест.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двадцати до двухсот базовых величин, или общественные работы, или административный арест.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Деяния, предусмотренные частью 1 настоящей статьи, совершенные за вознаграждение, —</w:t>
      </w: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тридцати до двухсот базовых величин, или общественные работы, или административный арест.</w:t>
      </w:r>
    </w:p>
    <w:p w:rsidR="007B760E" w:rsidRPr="007B760E" w:rsidRDefault="007B760E" w:rsidP="007B760E">
      <w:pPr>
        <w:spacing w:after="0" w:line="240" w:lineRule="auto"/>
        <w:ind w:firstLine="709"/>
        <w:jc w:val="both"/>
        <w:rPr>
          <w:rFonts w:ascii="Times New Roman" w:hAnsi="Times New Roman" w:cs="Times New Roman"/>
          <w:sz w:val="28"/>
          <w:szCs w:val="28"/>
        </w:rPr>
      </w:pPr>
    </w:p>
    <w:p w:rsidR="007B760E"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7729E3" w:rsidRPr="007B760E" w:rsidRDefault="007B760E" w:rsidP="007B760E">
      <w:pPr>
        <w:spacing w:after="0" w:line="240" w:lineRule="auto"/>
        <w:ind w:firstLine="709"/>
        <w:jc w:val="both"/>
        <w:rPr>
          <w:rFonts w:ascii="Times New Roman" w:hAnsi="Times New Roman" w:cs="Times New Roman"/>
          <w:sz w:val="28"/>
          <w:szCs w:val="28"/>
        </w:rPr>
      </w:pPr>
      <w:r w:rsidRPr="007B760E">
        <w:rPr>
          <w:rFonts w:ascii="Times New Roman" w:hAnsi="Times New Roman" w:cs="Times New Roman"/>
          <w:sz w:val="28"/>
          <w:szCs w:val="28"/>
        </w:rP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bookmarkEnd w:id="0"/>
    </w:p>
    <w:sectPr w:rsidR="007729E3" w:rsidRPr="007B7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0E"/>
    <w:rsid w:val="007729E3"/>
    <w:rsid w:val="007B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BE0B"/>
  <w15:chartTrackingRefBased/>
  <w15:docId w15:val="{AA3AAF15-F187-44BC-9648-24EA3888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2025-01-27T05:58:00Z</dcterms:created>
  <dcterms:modified xsi:type="dcterms:W3CDTF">2025-01-27T06:02:00Z</dcterms:modified>
</cp:coreProperties>
</file>